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130" w:rsidRDefault="00A03130" w:rsidP="00E9448E">
      <w:pPr>
        <w:pStyle w:val="Heading1"/>
        <w:spacing w:before="0"/>
        <w:rPr>
          <w:rFonts w:eastAsia="Times New Roman"/>
        </w:rPr>
      </w:pPr>
      <w:r>
        <w:rPr>
          <w:rFonts w:eastAsia="Times New Roman"/>
        </w:rPr>
        <w:t>How writers build ethos</w:t>
      </w:r>
    </w:p>
    <w:p w:rsidR="00E9448E" w:rsidRPr="00E9448E" w:rsidRDefault="00AA4587" w:rsidP="00E9448E">
      <w:pPr>
        <w:spacing w:before="100" w:beforeAutospacing="1" w:after="100" w:afterAutospacing="1" w:line="240" w:lineRule="auto"/>
        <w:rPr>
          <w:rFonts w:eastAsia="Times New Roman" w:cstheme="minorHAnsi"/>
          <w:color w:val="000000"/>
          <w:sz w:val="24"/>
          <w:szCs w:val="24"/>
        </w:rPr>
      </w:pPr>
      <w:r w:rsidRPr="00AA4587">
        <w:rPr>
          <w:rFonts w:eastAsia="Times New Roman" w:cstheme="minorHAnsi"/>
          <w:color w:val="000000"/>
          <w:sz w:val="24"/>
          <w:szCs w:val="24"/>
        </w:rPr>
        <w:t>In this excerpt from the article </w:t>
      </w:r>
      <w:hyperlink r:id="rId4" w:tgtFrame="_blank" w:history="1">
        <w:r w:rsidRPr="00A03130">
          <w:rPr>
            <w:rFonts w:eastAsia="Times New Roman" w:cstheme="minorHAnsi"/>
            <w:color w:val="0000FF"/>
            <w:sz w:val="24"/>
            <w:szCs w:val="24"/>
            <w:u w:val="single"/>
          </w:rPr>
          <w:t>Waste Couture: Environmental Impact of the Clothing Industry</w:t>
        </w:r>
      </w:hyperlink>
      <w:r w:rsidRPr="00AA4587">
        <w:rPr>
          <w:rFonts w:eastAsia="Times New Roman" w:cstheme="minorHAnsi"/>
          <w:color w:val="000000"/>
          <w:sz w:val="24"/>
          <w:szCs w:val="24"/>
        </w:rPr>
        <w:t> by Luz Claudio, notice the places where the author establishes ethos for herself and for her other sources. </w:t>
      </w:r>
      <w:r w:rsidRPr="00A03130">
        <w:rPr>
          <w:rFonts w:eastAsia="Times New Roman" w:cstheme="minorHAnsi"/>
          <w:b/>
          <w:bCs/>
          <w:color w:val="000000"/>
          <w:sz w:val="24"/>
          <w:szCs w:val="24"/>
        </w:rPr>
        <w:t>Bold</w:t>
      </w:r>
      <w:r w:rsidRPr="00AA4587">
        <w:rPr>
          <w:rFonts w:eastAsia="Times New Roman" w:cstheme="minorHAnsi"/>
          <w:color w:val="000000"/>
          <w:sz w:val="24"/>
          <w:szCs w:val="24"/>
        </w:rPr>
        <w:t> shows the parts to notice</w:t>
      </w:r>
      <w:r w:rsidR="00A03130" w:rsidRPr="00A03130">
        <w:rPr>
          <w:rFonts w:eastAsia="Times New Roman" w:cstheme="minorHAnsi"/>
          <w:color w:val="000000"/>
          <w:sz w:val="24"/>
          <w:szCs w:val="24"/>
        </w:rPr>
        <w:t>.</w:t>
      </w:r>
    </w:p>
    <w:p w:rsidR="00AA4587" w:rsidRPr="00AA4587" w:rsidRDefault="00AA4587" w:rsidP="00E9448E">
      <w:pPr>
        <w:pStyle w:val="Heading2"/>
        <w:rPr>
          <w:rFonts w:eastAsia="Times New Roman"/>
        </w:rPr>
      </w:pPr>
      <w:r w:rsidRPr="00AA4587">
        <w:rPr>
          <w:rFonts w:eastAsia="Times New Roman"/>
        </w:rPr>
        <w:t>Reading from an academic journal article: Everything Old Is New Again</w:t>
      </w:r>
    </w:p>
    <w:p w:rsidR="00AA4587" w:rsidRPr="00AA4587" w:rsidRDefault="00E9448E" w:rsidP="00E9448E">
      <w:pPr>
        <w:spacing w:before="100" w:beforeAutospacing="1" w:after="100" w:afterAutospacing="1" w:line="360" w:lineRule="auto"/>
        <w:ind w:right="270"/>
        <w:rPr>
          <w:rFonts w:ascii="Times New Roman" w:eastAsia="Times New Roman" w:hAnsi="Times New Roman" w:cs="Times New Roman"/>
          <w:color w:val="000000"/>
          <w:sz w:val="24"/>
          <w:szCs w:val="24"/>
        </w:rPr>
      </w:pP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1" locked="0" layoutInCell="1" allowOverlap="1">
                <wp:simplePos x="0" y="0"/>
                <wp:positionH relativeFrom="column">
                  <wp:posOffset>-33655</wp:posOffset>
                </wp:positionH>
                <wp:positionV relativeFrom="paragraph">
                  <wp:posOffset>184150</wp:posOffset>
                </wp:positionV>
                <wp:extent cx="1151255" cy="935990"/>
                <wp:effectExtent l="0" t="0" r="201295" b="16510"/>
                <wp:wrapTight wrapText="bothSides">
                  <wp:wrapPolygon edited="0">
                    <wp:start x="0" y="0"/>
                    <wp:lineTo x="0" y="21541"/>
                    <wp:lineTo x="22160" y="21541"/>
                    <wp:lineTo x="22160" y="14068"/>
                    <wp:lineTo x="23947" y="7034"/>
                    <wp:lineTo x="25019" y="5275"/>
                    <wp:lineTo x="25019" y="4396"/>
                    <wp:lineTo x="22160" y="0"/>
                    <wp:lineTo x="0" y="0"/>
                  </wp:wrapPolygon>
                </wp:wrapTight>
                <wp:docPr id="1" name="Speech Bubble: Rectangle 1"/>
                <wp:cNvGraphicFramePr/>
                <a:graphic xmlns:a="http://schemas.openxmlformats.org/drawingml/2006/main">
                  <a:graphicData uri="http://schemas.microsoft.com/office/word/2010/wordprocessingShape">
                    <wps:wsp>
                      <wps:cNvSpPr/>
                      <wps:spPr>
                        <a:xfrm>
                          <a:off x="0" y="0"/>
                          <a:ext cx="1151255" cy="935990"/>
                        </a:xfrm>
                        <a:prstGeom prst="wedgeRectCallout">
                          <a:avLst>
                            <a:gd name="adj1" fmla="val 65585"/>
                            <a:gd name="adj2" fmla="val -28559"/>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A03130" w:rsidRPr="00F55F3B" w:rsidRDefault="00A03130" w:rsidP="00A03130">
                            <w:pPr>
                              <w:rPr>
                                <w:rFonts w:cstheme="minorHAnsi"/>
                                <w:sz w:val="24"/>
                              </w:rPr>
                            </w:pPr>
                            <w:r w:rsidRPr="00F55F3B">
                              <w:rPr>
                                <w:rFonts w:eastAsia="Times New Roman" w:cstheme="minorHAnsi"/>
                                <w:color w:val="000000"/>
                                <w:sz w:val="20"/>
                                <w:szCs w:val="24"/>
                              </w:rPr>
                              <w:t>Here Claudio is telling us the credential for the author she is citing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65pt;margin-top:14.5pt;width:90.65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" adj="24966,4631" fillcolor="#deeaf6 [664]" strokecolor="#4472c4 [3204]" strokeweight="1pt">
                <v:textbox>
                  <w:txbxContent>
                    <w:p w:rsidR="00A03130" w:rsidRPr="00F55F3B" w:rsidRDefault="00A03130" w:rsidP="00A03130">
                      <w:pPr>
                        <w:rPr>
                          <w:rFonts w:cstheme="minorHAnsi"/>
                          <w:sz w:val="24"/>
                        </w:rPr>
                      </w:pPr>
                      <w:r w:rsidRPr="00F55F3B">
                        <w:rPr>
                          <w:rFonts w:eastAsia="Times New Roman" w:cstheme="minorHAnsi"/>
                          <w:color w:val="000000"/>
                          <w:sz w:val="20"/>
                          <w:szCs w:val="24"/>
                        </w:rPr>
                        <w:t>Here Claudio is telling us the credential for the author she is citing</w:t>
                      </w:r>
                    </w:p>
                  </w:txbxContent>
                </v:textbox>
                <w10:wrap type="tight"/>
              </v:shape>
            </w:pict>
          </mc:Fallback>
        </mc:AlternateContent>
      </w:r>
      <w:r w:rsidR="00AA4587" w:rsidRPr="00E9448E">
        <w:rPr>
          <w:rFonts w:ascii="Times New Roman" w:eastAsia="Times New Roman" w:hAnsi="Times New Roman" w:cs="Times New Roman"/>
          <w:b/>
          <w:bCs/>
          <w:color w:val="000000"/>
          <w:sz w:val="24"/>
          <w:szCs w:val="24"/>
        </w:rPr>
        <w:t>In her book </w:t>
      </w:r>
      <w:r w:rsidR="00AA4587" w:rsidRPr="00E9448E">
        <w:rPr>
          <w:rFonts w:ascii="Times New Roman" w:eastAsia="Times New Roman" w:hAnsi="Times New Roman" w:cs="Times New Roman"/>
          <w:b/>
          <w:bCs/>
          <w:i/>
          <w:iCs/>
          <w:color w:val="000000"/>
          <w:sz w:val="24"/>
          <w:szCs w:val="24"/>
        </w:rPr>
        <w:t>Waste and Want: A Social History of Trash</w:t>
      </w:r>
      <w:r w:rsidR="00AA4587" w:rsidRPr="00E9448E">
        <w:rPr>
          <w:rFonts w:ascii="Times New Roman" w:eastAsia="Times New Roman" w:hAnsi="Times New Roman" w:cs="Times New Roman"/>
          <w:b/>
          <w:bCs/>
          <w:color w:val="000000"/>
          <w:sz w:val="24"/>
          <w:szCs w:val="24"/>
        </w:rPr>
        <w:t>, Susan Strasser, a professor of history at the University of Delaware,</w:t>
      </w:r>
      <w:r w:rsidR="00A03130" w:rsidRPr="00E9448E">
        <w:rPr>
          <w:rFonts w:ascii="Times New Roman" w:eastAsia="Times New Roman" w:hAnsi="Times New Roman" w:cs="Times New Roman"/>
          <w:color w:val="000000"/>
          <w:sz w:val="24"/>
          <w:szCs w:val="24"/>
        </w:rPr>
        <w:t xml:space="preserve"> </w:t>
      </w:r>
      <w:r w:rsidR="00AA4587" w:rsidRPr="00E9448E">
        <w:rPr>
          <w:rFonts w:ascii="Times New Roman" w:eastAsia="Times New Roman" w:hAnsi="Times New Roman" w:cs="Times New Roman"/>
          <w:color w:val="000000"/>
          <w:sz w:val="24"/>
          <w:szCs w:val="24"/>
        </w:rPr>
        <w:t>traces the “progressive obsolescence” of clothing and other consumer goods to the 1920s. Before then, and especially during World War I, most clothing was repaired, mended, or tailored to fit other family members, or recycled within the home as rags or quilts. During the war, clothing manufacturers reduced the varieties, sizes, and colors of their productions and even urged designers to create styles that would use less fabric and avoid needless decoration. The government’s conservation campaign used slogans such as “Make economy fashionable lest it become obligatory” and resulted in an approximate 10% reduction in the production of trash.</w:t>
      </w:r>
    </w:p>
    <w:p w:rsidR="00AA4587" w:rsidRPr="00AA4587" w:rsidRDefault="00E9448E" w:rsidP="00096F91">
      <w:pPr>
        <w:spacing w:before="100" w:beforeAutospacing="1" w:after="100" w:afterAutospacing="1" w:line="360" w:lineRule="auto"/>
        <w:ind w:right="1080"/>
        <w:rPr>
          <w:rFonts w:ascii="Times New Roman" w:eastAsia="Times New Roman" w:hAnsi="Times New Roman" w:cs="Times New Roman"/>
          <w:color w:val="000000"/>
          <w:sz w:val="24"/>
          <w:szCs w:val="24"/>
        </w:rPr>
      </w:pP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1312" behindDoc="1" locked="0" layoutInCell="1" allowOverlap="1" wp14:anchorId="7F7E88D6" wp14:editId="34546E68">
                <wp:simplePos x="0" y="0"/>
                <wp:positionH relativeFrom="column">
                  <wp:posOffset>5232400</wp:posOffset>
                </wp:positionH>
                <wp:positionV relativeFrom="paragraph">
                  <wp:posOffset>450215</wp:posOffset>
                </wp:positionV>
                <wp:extent cx="1123315" cy="2697480"/>
                <wp:effectExtent l="514350" t="0" r="19685" b="26670"/>
                <wp:wrapTight wrapText="bothSides">
                  <wp:wrapPolygon edited="0">
                    <wp:start x="-733" y="0"/>
                    <wp:lineTo x="-733" y="12203"/>
                    <wp:lineTo x="-7692" y="12203"/>
                    <wp:lineTo x="-7692" y="14644"/>
                    <wp:lineTo x="-9890" y="14644"/>
                    <wp:lineTo x="-9890" y="17085"/>
                    <wp:lineTo x="-5128" y="17085"/>
                    <wp:lineTo x="-5128" y="19525"/>
                    <wp:lineTo x="-733" y="19525"/>
                    <wp:lineTo x="-733" y="21661"/>
                    <wp:lineTo x="21612" y="21661"/>
                    <wp:lineTo x="21612" y="0"/>
                    <wp:lineTo x="-733" y="0"/>
                  </wp:wrapPolygon>
                </wp:wrapTight>
                <wp:docPr id="2" name="Speech Bubble: Rectangle 2"/>
                <wp:cNvGraphicFramePr/>
                <a:graphic xmlns:a="http://schemas.openxmlformats.org/drawingml/2006/main">
                  <a:graphicData uri="http://schemas.microsoft.com/office/word/2010/wordprocessingShape">
                    <wps:wsp>
                      <wps:cNvSpPr/>
                      <wps:spPr>
                        <a:xfrm>
                          <a:off x="0" y="0"/>
                          <a:ext cx="1123315" cy="2697480"/>
                        </a:xfrm>
                        <a:prstGeom prst="wedgeRectCallout">
                          <a:avLst>
                            <a:gd name="adj1" fmla="val -94657"/>
                            <a:gd name="adj2" fmla="val 22136"/>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A03130" w:rsidRPr="00F55F3B" w:rsidRDefault="00A03130" w:rsidP="00A03130">
                            <w:pPr>
                              <w:rPr>
                                <w:rFonts w:cstheme="minorHAnsi"/>
                                <w:sz w:val="24"/>
                              </w:rPr>
                            </w:pPr>
                            <w:r w:rsidRPr="00F55F3B">
                              <w:rPr>
                                <w:rFonts w:eastAsia="Times New Roman" w:cstheme="minorHAnsi"/>
                                <w:color w:val="000000"/>
                                <w:sz w:val="20"/>
                                <w:szCs w:val="24"/>
                              </w:rPr>
                              <w:t>Here Claudio is zooming out to explain a larger cause behind what seem like foolish individual decisions by consumers. This builds ethos by showing the author’s reasonable acknowledgment of the bigger 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88D6" id="Speech Bubble: Rectangle 2" o:spid="_x0000_s1027" type="#_x0000_t61" style="position:absolute;margin-left:412pt;margin-top:35.45pt;width:88.45pt;height:21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" adj="-9646,15581" fillcolor="#deeaf6 [664]" strokecolor="#4472c4 [3204]" strokeweight="1pt">
                <v:textbox>
                  <w:txbxContent>
                    <w:p w:rsidR="00A03130" w:rsidRPr="00F55F3B" w:rsidRDefault="00A03130" w:rsidP="00A03130">
                      <w:pPr>
                        <w:rPr>
                          <w:rFonts w:cstheme="minorHAnsi"/>
                          <w:sz w:val="24"/>
                        </w:rPr>
                      </w:pPr>
                      <w:r w:rsidRPr="00F55F3B">
                        <w:rPr>
                          <w:rFonts w:eastAsia="Times New Roman" w:cstheme="minorHAnsi"/>
                          <w:color w:val="000000"/>
                          <w:sz w:val="20"/>
                          <w:szCs w:val="24"/>
                        </w:rPr>
                        <w:t>Here Claudio is zooming out to explain a larger cause behind what seem like foolish individual decisions by consumers. This builds ethos by showing the author’s reasonable acknowledgment of the bigger picture.</w:t>
                      </w:r>
                    </w:p>
                  </w:txbxContent>
                </v:textbox>
                <w10:wrap type="tight"/>
              </v:shape>
            </w:pict>
          </mc:Fallback>
        </mc:AlternateContent>
      </w:r>
      <w:r w:rsidR="00AA4587" w:rsidRPr="00E9448E">
        <w:rPr>
          <w:rFonts w:ascii="Times New Roman" w:eastAsia="Times New Roman" w:hAnsi="Times New Roman" w:cs="Times New Roman"/>
          <w:color w:val="000000"/>
          <w:sz w:val="24"/>
          <w:szCs w:val="24"/>
        </w:rPr>
        <w:t>However, the spirit of conservation did not last long; by the mid-1920s consumerism was back in style. Industrialization grew in the twentieth century, providing the means of increased production of all consumer goods. During World War II, consumption rose with increased employment as the United States mobilized for the war. The production and consumption of many household goods, including clothing, grew by 10–15% even in the middle of the war and continues to expand to this day.</w:t>
      </w:r>
    </w:p>
    <w:p w:rsidR="00E9448E" w:rsidRPr="00E9448E" w:rsidRDefault="00AA4587" w:rsidP="00E9448E">
      <w:pPr>
        <w:spacing w:before="100" w:beforeAutospacing="1" w:after="100" w:afterAutospacing="1" w:line="360" w:lineRule="auto"/>
        <w:ind w:right="990"/>
        <w:rPr>
          <w:rFonts w:ascii="Times New Roman" w:eastAsia="Times New Roman" w:hAnsi="Times New Roman" w:cs="Times New Roman"/>
          <w:color w:val="000000"/>
          <w:sz w:val="24"/>
          <w:szCs w:val="24"/>
        </w:rPr>
      </w:pPr>
      <w:r w:rsidRPr="00E9448E">
        <w:rPr>
          <w:rFonts w:ascii="Times New Roman" w:eastAsia="Times New Roman" w:hAnsi="Times New Roman" w:cs="Times New Roman"/>
          <w:color w:val="000000"/>
          <w:sz w:val="24"/>
          <w:szCs w:val="24"/>
        </w:rPr>
        <w:t>Industrialization brought consumerism with it as an integral part of the economy. </w:t>
      </w:r>
      <w:r w:rsidRPr="00E9448E">
        <w:rPr>
          <w:rFonts w:ascii="Times New Roman" w:eastAsia="Times New Roman" w:hAnsi="Times New Roman" w:cs="Times New Roman"/>
          <w:b/>
          <w:bCs/>
          <w:color w:val="000000"/>
          <w:sz w:val="24"/>
          <w:szCs w:val="24"/>
        </w:rPr>
        <w:t>Economic growth came to depend on continued marketing of new products and disposal of old ones that are thrown away simply because stylistic norms promote their obsolescence. </w:t>
      </w:r>
      <w:r w:rsidRPr="00E9448E">
        <w:rPr>
          <w:rFonts w:ascii="Times New Roman" w:eastAsia="Times New Roman" w:hAnsi="Times New Roman" w:cs="Times New Roman"/>
          <w:color w:val="000000"/>
          <w:sz w:val="24"/>
          <w:szCs w:val="24"/>
        </w:rPr>
        <w:t>When it comes to clothing, the rate of purchase and disposal has dramatically increased, so the path that a T-shirt travels from the sales floor to the landfill has become shorter.</w:t>
      </w:r>
    </w:p>
    <w:tbl>
      <w:tblPr>
        <w:tblStyle w:val="TableGrid"/>
        <w:tblpPr w:leftFromText="180" w:rightFromText="180" w:vertAnchor="text" w:horzAnchor="margin" w:tblpX="-185" w:tblpY="-78"/>
        <w:tblW w:w="10165" w:type="dxa"/>
        <w:tblLook w:val="04A0" w:firstRow="1" w:lastRow="0" w:firstColumn="1" w:lastColumn="0" w:noHBand="0" w:noVBand="1"/>
      </w:tblPr>
      <w:tblGrid>
        <w:gridCol w:w="10165"/>
      </w:tblGrid>
      <w:tr w:rsidR="00E67AC5" w:rsidRPr="00E67AC5" w:rsidTr="00E67AC5">
        <w:trPr>
          <w:trHeight w:val="1469"/>
        </w:trPr>
        <w:tc>
          <w:tcPr>
            <w:tcW w:w="10165" w:type="dxa"/>
          </w:tcPr>
          <w:p w:rsidR="00E67AC5" w:rsidRDefault="00E67AC5" w:rsidP="00E67AC5">
            <w:pPr>
              <w:ind w:right="450"/>
              <w:rPr>
                <w:rFonts w:cstheme="minorHAnsi"/>
                <w:color w:val="000000"/>
                <w:sz w:val="20"/>
                <w:szCs w:val="18"/>
                <w:shd w:val="clear" w:color="auto" w:fill="FFFFFF"/>
              </w:rPr>
            </w:pPr>
            <w:r w:rsidRPr="00E67AC5">
              <w:rPr>
                <w:rFonts w:cstheme="minorHAnsi"/>
                <w:color w:val="000000"/>
                <w:sz w:val="20"/>
                <w:szCs w:val="18"/>
                <w:shd w:val="clear" w:color="auto" w:fill="FFFFFF"/>
              </w:rPr>
              <w:t>Claudio, Luz. “</w:t>
            </w:r>
            <w:hyperlink r:id="rId5" w:tgtFrame="_blank" w:history="1">
              <w:r w:rsidRPr="00E67AC5">
                <w:rPr>
                  <w:rStyle w:val="Hyperlink"/>
                  <w:rFonts w:cstheme="minorHAnsi"/>
                  <w:sz w:val="20"/>
                  <w:szCs w:val="18"/>
                  <w:shd w:val="clear" w:color="auto" w:fill="FFFFFF"/>
                </w:rPr>
                <w:t>Waste Couture: Environmental Impact of the Clothing Industry</w:t>
              </w:r>
            </w:hyperlink>
            <w:r w:rsidRPr="00E67AC5">
              <w:rPr>
                <w:rFonts w:cstheme="minorHAnsi"/>
                <w:color w:val="000000"/>
                <w:sz w:val="20"/>
                <w:szCs w:val="18"/>
                <w:shd w:val="clear" w:color="auto" w:fill="FFFFFF"/>
              </w:rPr>
              <w:t>.” </w:t>
            </w:r>
            <w:r w:rsidRPr="00E67AC5">
              <w:rPr>
                <w:rFonts w:cstheme="minorHAnsi"/>
                <w:i/>
                <w:iCs/>
                <w:color w:val="000000"/>
                <w:sz w:val="20"/>
                <w:szCs w:val="18"/>
                <w:shd w:val="clear" w:color="auto" w:fill="FFFFFF"/>
              </w:rPr>
              <w:t>Environmental Health Perspectives</w:t>
            </w:r>
            <w:r w:rsidRPr="00E67AC5">
              <w:rPr>
                <w:rFonts w:cstheme="minorHAnsi"/>
                <w:color w:val="000000"/>
                <w:sz w:val="20"/>
                <w:szCs w:val="18"/>
                <w:shd w:val="clear" w:color="auto" w:fill="FFFFFF"/>
              </w:rPr>
              <w:t>, vol. 115, no. 9, Sept. 2007, pp. A448–A454. </w:t>
            </w:r>
            <w:r w:rsidRPr="00E67AC5">
              <w:rPr>
                <w:rFonts w:cstheme="minorHAnsi"/>
                <w:i/>
                <w:iCs/>
                <w:color w:val="000000"/>
                <w:sz w:val="20"/>
                <w:szCs w:val="18"/>
                <w:shd w:val="clear" w:color="auto" w:fill="FFFFFF"/>
              </w:rPr>
              <w:t>EBSCOhost</w:t>
            </w:r>
            <w:r w:rsidRPr="00E67AC5">
              <w:rPr>
                <w:rFonts w:cstheme="minorHAnsi"/>
                <w:color w:val="000000"/>
                <w:sz w:val="20"/>
                <w:szCs w:val="18"/>
                <w:shd w:val="clear" w:color="auto" w:fill="FFFFFF"/>
              </w:rPr>
              <w:t>, doi:10.1289/ehp.115-a449. Reproduced from </w:t>
            </w:r>
            <w:r w:rsidRPr="00E67AC5">
              <w:rPr>
                <w:rFonts w:cstheme="minorHAnsi"/>
                <w:i/>
                <w:iCs/>
                <w:color w:val="000000"/>
                <w:sz w:val="20"/>
                <w:szCs w:val="18"/>
                <w:shd w:val="clear" w:color="auto" w:fill="FFFFFF"/>
              </w:rPr>
              <w:t>Environmental Health Perspectives </w:t>
            </w:r>
            <w:r w:rsidRPr="00E67AC5">
              <w:rPr>
                <w:rFonts w:cstheme="minorHAnsi"/>
                <w:color w:val="000000"/>
                <w:sz w:val="20"/>
                <w:szCs w:val="18"/>
                <w:shd w:val="clear" w:color="auto" w:fill="FFFFFF"/>
              </w:rPr>
              <w:t>with permission from the author.</w:t>
            </w:r>
          </w:p>
          <w:p w:rsidR="00E67AC5" w:rsidRPr="00E67AC5" w:rsidRDefault="00E67AC5" w:rsidP="00E67AC5">
            <w:pPr>
              <w:ind w:right="450"/>
              <w:rPr>
                <w:rFonts w:cstheme="minorHAnsi"/>
                <w:color w:val="000000"/>
                <w:sz w:val="20"/>
                <w:szCs w:val="18"/>
                <w:shd w:val="clear" w:color="auto" w:fill="FFFFFF"/>
              </w:rPr>
            </w:pPr>
            <w:r>
              <w:rPr>
                <w:rFonts w:cstheme="minorHAnsi"/>
                <w:noProof/>
                <w:color w:val="000000"/>
                <w:sz w:val="20"/>
                <w:szCs w:val="18"/>
              </w:rPr>
              <w:drawing>
                <wp:anchor distT="0" distB="0" distL="114300" distR="114300" simplePos="0" relativeHeight="251676672" behindDoc="0" locked="0" layoutInCell="1" allowOverlap="1">
                  <wp:simplePos x="0" y="0"/>
                  <wp:positionH relativeFrom="column">
                    <wp:posOffset>5304254</wp:posOffset>
                  </wp:positionH>
                  <wp:positionV relativeFrom="paragraph">
                    <wp:posOffset>95127</wp:posOffset>
                  </wp:positionV>
                  <wp:extent cx="811530" cy="283210"/>
                  <wp:effectExtent l="0" t="0" r="7620" b="2540"/>
                  <wp:wrapNone/>
                  <wp:docPr id="10" name="Picture 10" descr="C:\Users\gwiner\AppData\Local\Microsoft\Windows\INetCache\Content.MSO\E37795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gwiner\AppData\Local\Microsoft\Windows\INetCache\Content.MSO\E3779554.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1530" cy="283210"/>
                          </a:xfrm>
                          <a:prstGeom prst="rect">
                            <a:avLst/>
                          </a:prstGeom>
                          <a:noFill/>
                          <a:ln>
                            <a:noFill/>
                          </a:ln>
                        </pic:spPr>
                      </pic:pic>
                    </a:graphicData>
                  </a:graphic>
                </wp:anchor>
              </w:drawing>
            </w:r>
          </w:p>
          <w:p w:rsidR="00E67AC5" w:rsidRPr="00E67AC5" w:rsidRDefault="00E67AC5" w:rsidP="00E67AC5">
            <w:pPr>
              <w:ind w:right="450"/>
              <w:rPr>
                <w:rFonts w:eastAsia="Times New Roman" w:cstheme="minorHAnsi"/>
                <w:color w:val="000000"/>
                <w:sz w:val="18"/>
                <w:szCs w:val="18"/>
              </w:rPr>
            </w:pPr>
            <w:r w:rsidRPr="00E67AC5">
              <w:rPr>
                <w:rFonts w:eastAsia="Times New Roman" w:cstheme="minorHAnsi"/>
                <w:color w:val="000000"/>
                <w:sz w:val="20"/>
                <w:szCs w:val="18"/>
              </w:rPr>
              <w:t>Annotation by Gabriel Winer</w:t>
            </w:r>
            <w:r>
              <w:rPr>
                <w:rFonts w:eastAsia="Times New Roman" w:cstheme="minorHAnsi"/>
                <w:color w:val="000000"/>
                <w:sz w:val="20"/>
                <w:szCs w:val="18"/>
              </w:rPr>
              <w:t>,</w:t>
            </w:r>
            <w:r w:rsidRPr="00E67AC5">
              <w:rPr>
                <w:rFonts w:eastAsia="Times New Roman" w:cstheme="minorHAnsi"/>
                <w:color w:val="000000"/>
                <w:sz w:val="20"/>
                <w:szCs w:val="18"/>
              </w:rPr>
              <w:t xml:space="preserve"> Berkeley City College </w:t>
            </w:r>
            <w:r>
              <w:rPr>
                <w:rFonts w:cstheme="minorHAnsi"/>
                <w:color w:val="000000"/>
                <w:sz w:val="20"/>
                <w:szCs w:val="18"/>
              </w:rPr>
              <w:t xml:space="preserve"> </w:t>
            </w:r>
          </w:p>
        </w:tc>
      </w:tr>
    </w:tbl>
    <w:p w:rsidR="00AA4587" w:rsidRPr="00AA4587" w:rsidRDefault="003615F2" w:rsidP="00280B06">
      <w:pPr>
        <w:spacing w:before="100" w:beforeAutospacing="1" w:after="100" w:afterAutospacing="1" w:line="360" w:lineRule="auto"/>
        <w:ind w:right="450"/>
        <w:rPr>
          <w:rFonts w:ascii="Times New Roman" w:eastAsia="Times New Roman" w:hAnsi="Times New Roman" w:cs="Times New Roman"/>
          <w:color w:val="000000"/>
          <w:sz w:val="24"/>
          <w:szCs w:val="24"/>
        </w:rPr>
      </w:pPr>
      <w:bookmarkStart w:id="0" w:name="_GoBack"/>
      <w:bookmarkEnd w:id="0"/>
      <w:r w:rsidRPr="00E9448E">
        <w:rPr>
          <w:rFonts w:ascii="Times New Roman" w:eastAsia="Times New Roman" w:hAnsi="Times New Roman" w:cs="Times New Roman"/>
          <w:b/>
          <w:bCs/>
          <w:noProof/>
          <w:color w:val="000000"/>
          <w:sz w:val="24"/>
          <w:szCs w:val="24"/>
        </w:rPr>
        <w:lastRenderedPageBreak/>
        <mc:AlternateContent>
          <mc:Choice Requires="wps">
            <w:drawing>
              <wp:anchor distT="0" distB="0" distL="114300" distR="114300" simplePos="0" relativeHeight="251663360" behindDoc="1" locked="0" layoutInCell="1" allowOverlap="1" wp14:anchorId="5C49B5FD" wp14:editId="12D79F80">
                <wp:simplePos x="0" y="0"/>
                <wp:positionH relativeFrom="column">
                  <wp:posOffset>5287645</wp:posOffset>
                </wp:positionH>
                <wp:positionV relativeFrom="paragraph">
                  <wp:posOffset>0</wp:posOffset>
                </wp:positionV>
                <wp:extent cx="1040765" cy="1652270"/>
                <wp:effectExtent l="285750" t="0" r="26035" b="24130"/>
                <wp:wrapTight wrapText="bothSides">
                  <wp:wrapPolygon edited="0">
                    <wp:start x="-791" y="0"/>
                    <wp:lineTo x="-5930" y="0"/>
                    <wp:lineTo x="-5930" y="7969"/>
                    <wp:lineTo x="-1977" y="7969"/>
                    <wp:lineTo x="-791" y="21666"/>
                    <wp:lineTo x="21745" y="21666"/>
                    <wp:lineTo x="21745" y="0"/>
                    <wp:lineTo x="-791" y="0"/>
                  </wp:wrapPolygon>
                </wp:wrapTight>
                <wp:docPr id="3" name="Speech Bubble: Rectangle 3"/>
                <wp:cNvGraphicFramePr/>
                <a:graphic xmlns:a="http://schemas.openxmlformats.org/drawingml/2006/main">
                  <a:graphicData uri="http://schemas.microsoft.com/office/word/2010/wordprocessingShape">
                    <wps:wsp>
                      <wps:cNvSpPr/>
                      <wps:spPr>
                        <a:xfrm>
                          <a:off x="0" y="0"/>
                          <a:ext cx="1040765" cy="1652270"/>
                        </a:xfrm>
                        <a:prstGeom prst="wedgeRectCallout">
                          <a:avLst>
                            <a:gd name="adj1" fmla="val -75917"/>
                            <a:gd name="adj2" fmla="val -35927"/>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A03130" w:rsidRPr="003615F2" w:rsidRDefault="00A03130" w:rsidP="00A03130">
                            <w:pPr>
                              <w:rPr>
                                <w:rFonts w:cstheme="minorHAnsi"/>
                                <w:sz w:val="24"/>
                              </w:rPr>
                            </w:pPr>
                            <w:r w:rsidRPr="003615F2">
                              <w:rPr>
                                <w:rFonts w:eastAsia="Times New Roman" w:cstheme="minorHAnsi"/>
                                <w:color w:val="000000"/>
                                <w:sz w:val="20"/>
                                <w:szCs w:val="24"/>
                              </w:rPr>
                              <w:t>Here Claudio is conceding that some progress is being made toward reducing negative environmental impacts.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9B5FD" id="Speech Bubble: Rectangle 3" o:spid="_x0000_s1028" type="#_x0000_t61" style="position:absolute;margin-left:416.35pt;margin-top:0;width:81.95pt;height:13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" adj="-5598,3040" fillcolor="#deeaf6 [664]" strokecolor="#4472c4 [3204]" strokeweight="1pt">
                <v:textbox>
                  <w:txbxContent>
                    <w:p w:rsidR="00A03130" w:rsidRPr="003615F2" w:rsidRDefault="00A03130" w:rsidP="00A03130">
                      <w:pPr>
                        <w:rPr>
                          <w:rFonts w:cstheme="minorHAnsi"/>
                          <w:sz w:val="24"/>
                        </w:rPr>
                      </w:pPr>
                      <w:r w:rsidRPr="003615F2">
                        <w:rPr>
                          <w:rFonts w:eastAsia="Times New Roman" w:cstheme="minorHAnsi"/>
                          <w:color w:val="000000"/>
                          <w:sz w:val="20"/>
                          <w:szCs w:val="24"/>
                        </w:rPr>
                        <w:t>Here Claudio is conceding that some progress is being made toward reducing negative environmental impacts.</w:t>
                      </w:r>
                    </w:p>
                  </w:txbxContent>
                </v:textbox>
                <w10:wrap type="tight"/>
              </v:shape>
            </w:pict>
          </mc:Fallback>
        </mc:AlternateContent>
      </w:r>
      <w:r w:rsidR="00AA4587" w:rsidRPr="00E9448E">
        <w:rPr>
          <w:rFonts w:ascii="Times New Roman" w:eastAsia="Times New Roman" w:hAnsi="Times New Roman" w:cs="Times New Roman"/>
          <w:b/>
          <w:bCs/>
          <w:color w:val="000000"/>
          <w:sz w:val="24"/>
          <w:szCs w:val="24"/>
        </w:rPr>
        <w:t>Yet even today, the journey of a piece of clothing does not always end at the landfill.</w:t>
      </w:r>
      <w:r w:rsidR="00AA4587" w:rsidRPr="00E9448E">
        <w:rPr>
          <w:rFonts w:ascii="Times New Roman" w:eastAsia="Times New Roman" w:hAnsi="Times New Roman" w:cs="Times New Roman"/>
          <w:color w:val="000000"/>
          <w:sz w:val="24"/>
          <w:szCs w:val="24"/>
        </w:rPr>
        <w:t> A portion of clothing purchases are recycled mainly in three ways: clothing may be resold by the primary consumer to other consumers at a lower price, it may be exported in bulk for sale in developing countries, or it may be chemically or mechanically recycled into raw material for the manufacture of other apparel and non-apparel products.</w:t>
      </w:r>
    </w:p>
    <w:p w:rsidR="00AA4587" w:rsidRPr="00AA4587" w:rsidRDefault="00A03130" w:rsidP="003615F2">
      <w:pPr>
        <w:spacing w:before="100" w:beforeAutospacing="1" w:after="100" w:afterAutospacing="1" w:line="360" w:lineRule="auto"/>
        <w:rPr>
          <w:rFonts w:ascii="Times New Roman" w:eastAsia="Times New Roman" w:hAnsi="Times New Roman" w:cs="Times New Roman"/>
          <w:color w:val="000000"/>
          <w:sz w:val="24"/>
          <w:szCs w:val="24"/>
        </w:rPr>
      </w:pP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5408" behindDoc="1" locked="0" layoutInCell="1" allowOverlap="1" wp14:anchorId="017F15C7" wp14:editId="03732619">
                <wp:simplePos x="0" y="0"/>
                <wp:positionH relativeFrom="column">
                  <wp:posOffset>5276850</wp:posOffset>
                </wp:positionH>
                <wp:positionV relativeFrom="paragraph">
                  <wp:posOffset>368300</wp:posOffset>
                </wp:positionV>
                <wp:extent cx="1074420" cy="616585"/>
                <wp:effectExtent l="304800" t="0" r="11430" b="12065"/>
                <wp:wrapTight wrapText="bothSides">
                  <wp:wrapPolygon edited="0">
                    <wp:start x="-766" y="0"/>
                    <wp:lineTo x="-766" y="10678"/>
                    <wp:lineTo x="-6128" y="10678"/>
                    <wp:lineTo x="-6128" y="21355"/>
                    <wp:lineTo x="-766" y="21355"/>
                    <wp:lineTo x="21447" y="21355"/>
                    <wp:lineTo x="21447" y="0"/>
                    <wp:lineTo x="-766" y="0"/>
                  </wp:wrapPolygon>
                </wp:wrapTight>
                <wp:docPr id="4" name="Speech Bubble: Rectangle 4"/>
                <wp:cNvGraphicFramePr/>
                <a:graphic xmlns:a="http://schemas.openxmlformats.org/drawingml/2006/main">
                  <a:graphicData uri="http://schemas.microsoft.com/office/word/2010/wordprocessingShape">
                    <wps:wsp>
                      <wps:cNvSpPr/>
                      <wps:spPr>
                        <a:xfrm>
                          <a:off x="0" y="0"/>
                          <a:ext cx="1074420" cy="616585"/>
                        </a:xfrm>
                        <a:prstGeom prst="wedgeRectCallout">
                          <a:avLst>
                            <a:gd name="adj1" fmla="val -75917"/>
                            <a:gd name="adj2" fmla="val 21968"/>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A03130" w:rsidRPr="003615F2" w:rsidRDefault="00A03130" w:rsidP="00A03130">
                            <w:pPr>
                              <w:rPr>
                                <w:rFonts w:cstheme="minorHAnsi"/>
                                <w:sz w:val="24"/>
                              </w:rPr>
                            </w:pPr>
                            <w:r w:rsidRPr="003615F2">
                              <w:rPr>
                                <w:rFonts w:eastAsia="Times New Roman" w:cstheme="minorHAnsi"/>
                                <w:color w:val="000000"/>
                                <w:sz w:val="20"/>
                                <w:szCs w:val="24"/>
                              </w:rPr>
                              <w:t>providing the source of the statistic</w:t>
                            </w:r>
                            <w:r w:rsidRPr="003615F2">
                              <w:rPr>
                                <w:rFonts w:eastAsia="Times New Roman" w:cstheme="minorHAnsi"/>
                                <w:color w:val="000000"/>
                                <w:sz w:val="20"/>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F15C7" id="Speech Bubble: Rectangle 4" o:spid="_x0000_s1029" type="#_x0000_t61" style="position:absolute;margin-left:415.5pt;margin-top:29pt;width:84.6pt;height:48.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" adj="-5598,15545" fillcolor="#deeaf6 [664]" strokecolor="#4472c4 [3204]" strokeweight="1pt">
                <v:textbox>
                  <w:txbxContent>
                    <w:p w:rsidR="00A03130" w:rsidRPr="003615F2" w:rsidRDefault="00A03130" w:rsidP="00A03130">
                      <w:pPr>
                        <w:rPr>
                          <w:rFonts w:cstheme="minorHAnsi"/>
                          <w:sz w:val="24"/>
                        </w:rPr>
                      </w:pPr>
                      <w:r w:rsidRPr="003615F2">
                        <w:rPr>
                          <w:rFonts w:eastAsia="Times New Roman" w:cstheme="minorHAnsi"/>
                          <w:color w:val="000000"/>
                          <w:sz w:val="20"/>
                          <w:szCs w:val="24"/>
                        </w:rPr>
                        <w:t>providing the source of the statistic</w:t>
                      </w:r>
                      <w:r w:rsidRPr="003615F2">
                        <w:rPr>
                          <w:rFonts w:eastAsia="Times New Roman" w:cstheme="minorHAnsi"/>
                          <w:color w:val="000000"/>
                          <w:sz w:val="20"/>
                          <w:szCs w:val="24"/>
                        </w:rPr>
                        <w:t xml:space="preserve"> </w:t>
                      </w:r>
                    </w:p>
                  </w:txbxContent>
                </v:textbox>
                <w10:wrap type="tight"/>
              </v:shape>
            </w:pict>
          </mc:Fallback>
        </mc:AlternateContent>
      </w:r>
      <w:r w:rsidR="00AA4587" w:rsidRPr="00E9448E">
        <w:rPr>
          <w:rFonts w:ascii="Times New Roman" w:eastAsia="Times New Roman" w:hAnsi="Times New Roman" w:cs="Times New Roman"/>
          <w:color w:val="000000"/>
          <w:sz w:val="24"/>
          <w:szCs w:val="24"/>
        </w:rPr>
        <w:t>Domestic resale has boomed in the era of the Internet. Many people sell directly to other individuals through auction websites such as eBay. Another increasingly popular outlet is consignment and thrift shops, where sales are growing at a pace of 5% per year, </w:t>
      </w:r>
      <w:r w:rsidR="00AA4587" w:rsidRPr="00E9448E">
        <w:rPr>
          <w:rFonts w:ascii="Times New Roman" w:eastAsia="Times New Roman" w:hAnsi="Times New Roman" w:cs="Times New Roman"/>
          <w:b/>
          <w:bCs/>
          <w:color w:val="000000"/>
          <w:sz w:val="24"/>
          <w:szCs w:val="24"/>
        </w:rPr>
        <w:t>according to the National Association of Resale and Thrift Shops</w:t>
      </w:r>
      <w:r w:rsidR="00280B06">
        <w:rPr>
          <w:rFonts w:ascii="Times New Roman" w:eastAsia="Times New Roman" w:hAnsi="Times New Roman" w:cs="Times New Roman"/>
          <w:b/>
          <w:bCs/>
          <w:color w:val="000000"/>
          <w:sz w:val="24"/>
          <w:szCs w:val="24"/>
        </w:rPr>
        <w:t>.</w:t>
      </w:r>
      <w:r w:rsidR="00AA4587" w:rsidRPr="00E9448E">
        <w:rPr>
          <w:rFonts w:ascii="Times New Roman" w:eastAsia="Times New Roman" w:hAnsi="Times New Roman" w:cs="Times New Roman"/>
          <w:b/>
          <w:bCs/>
          <w:color w:val="000000"/>
          <w:sz w:val="24"/>
          <w:szCs w:val="24"/>
        </w:rPr>
        <w:t> </w:t>
      </w:r>
    </w:p>
    <w:p w:rsidR="00AA4587" w:rsidRPr="00AA4587" w:rsidRDefault="003615F2" w:rsidP="00280B06">
      <w:pPr>
        <w:spacing w:before="100" w:beforeAutospacing="1" w:after="100" w:afterAutospacing="1" w:line="360" w:lineRule="auto"/>
        <w:ind w:right="450"/>
        <w:rPr>
          <w:rFonts w:ascii="Times New Roman" w:eastAsia="Times New Roman" w:hAnsi="Times New Roman" w:cs="Times New Roman"/>
          <w:color w:val="000000"/>
          <w:sz w:val="24"/>
          <w:szCs w:val="24"/>
        </w:rPr>
      </w:pP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5648" behindDoc="1" locked="0" layoutInCell="1" allowOverlap="1" wp14:anchorId="3D48F83B" wp14:editId="3367BCC3">
                <wp:simplePos x="0" y="0"/>
                <wp:positionH relativeFrom="column">
                  <wp:posOffset>5287645</wp:posOffset>
                </wp:positionH>
                <wp:positionV relativeFrom="paragraph">
                  <wp:posOffset>1786890</wp:posOffset>
                </wp:positionV>
                <wp:extent cx="1074420" cy="1310640"/>
                <wp:effectExtent l="419100" t="0" r="11430" b="22860"/>
                <wp:wrapTight wrapText="bothSides">
                  <wp:wrapPolygon edited="0">
                    <wp:start x="-766" y="0"/>
                    <wp:lineTo x="-2681" y="0"/>
                    <wp:lineTo x="-2681" y="5023"/>
                    <wp:lineTo x="-8426" y="5023"/>
                    <wp:lineTo x="-8426" y="15070"/>
                    <wp:lineTo x="-766" y="15070"/>
                    <wp:lineTo x="-766" y="21663"/>
                    <wp:lineTo x="21447" y="21663"/>
                    <wp:lineTo x="21447" y="0"/>
                    <wp:lineTo x="-766" y="0"/>
                  </wp:wrapPolygon>
                </wp:wrapTight>
                <wp:docPr id="9" name="Speech Bubble: Rectangle 9"/>
                <wp:cNvGraphicFramePr/>
                <a:graphic xmlns:a="http://schemas.openxmlformats.org/drawingml/2006/main">
                  <a:graphicData uri="http://schemas.microsoft.com/office/word/2010/wordprocessingShape">
                    <wps:wsp>
                      <wps:cNvSpPr/>
                      <wps:spPr>
                        <a:xfrm>
                          <a:off x="0" y="0"/>
                          <a:ext cx="1074420" cy="1310640"/>
                        </a:xfrm>
                        <a:prstGeom prst="wedgeRectCallout">
                          <a:avLst>
                            <a:gd name="adj1" fmla="val -87197"/>
                            <a:gd name="adj2" fmla="val -1568"/>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3615F2" w:rsidRPr="003615F2" w:rsidRDefault="003615F2" w:rsidP="003615F2">
                            <w:pPr>
                              <w:rPr>
                                <w:rFonts w:cstheme="minorHAnsi"/>
                                <w:sz w:val="24"/>
                              </w:rPr>
                            </w:pPr>
                            <w:r w:rsidRPr="003615F2">
                              <w:rPr>
                                <w:rFonts w:eastAsia="Times New Roman" w:cstheme="minorHAnsi"/>
                                <w:color w:val="000000"/>
                                <w:sz w:val="20"/>
                                <w:szCs w:val="24"/>
                              </w:rPr>
                              <w:t>providing the source of the statistic along with a credential to explain the expertise of the source</w:t>
                            </w:r>
                          </w:p>
                          <w:p w:rsidR="003615F2" w:rsidRPr="003615F2" w:rsidRDefault="003615F2" w:rsidP="003615F2">
                            <w:pPr>
                              <w:rPr>
                                <w:rFonts w:cstheme="minorHAnsi"/>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8F83B" id="Speech Bubble: Rectangle 9" o:spid="_x0000_s1030" type="#_x0000_t61" style="position:absolute;margin-left:416.35pt;margin-top:140.7pt;width:84.6pt;height:10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" adj="-8035,10461" fillcolor="#deeaf6 [664]" strokecolor="#4472c4 [3204]" strokeweight="1pt">
                <v:textbox>
                  <w:txbxContent>
                    <w:p w:rsidR="003615F2" w:rsidRPr="003615F2" w:rsidRDefault="003615F2" w:rsidP="003615F2">
                      <w:pPr>
                        <w:rPr>
                          <w:rFonts w:cstheme="minorHAnsi"/>
                          <w:sz w:val="24"/>
                        </w:rPr>
                      </w:pPr>
                      <w:r w:rsidRPr="003615F2">
                        <w:rPr>
                          <w:rFonts w:eastAsia="Times New Roman" w:cstheme="minorHAnsi"/>
                          <w:color w:val="000000"/>
                          <w:sz w:val="20"/>
                          <w:szCs w:val="24"/>
                        </w:rPr>
                        <w:t>providing the source of the statistic along with a credential to explain the expertise of the source</w:t>
                      </w:r>
                    </w:p>
                    <w:p w:rsidR="003615F2" w:rsidRPr="003615F2" w:rsidRDefault="003615F2" w:rsidP="003615F2">
                      <w:pPr>
                        <w:rPr>
                          <w:rFonts w:cstheme="minorHAnsi"/>
                          <w:sz w:val="24"/>
                        </w:rPr>
                      </w:pPr>
                    </w:p>
                  </w:txbxContent>
                </v:textbox>
                <w10:wrap type="tight"/>
              </v:shape>
            </w:pict>
          </mc:Fallback>
        </mc:AlternateContent>
      </w: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7456" behindDoc="1" locked="0" layoutInCell="1" allowOverlap="1" wp14:anchorId="47796690" wp14:editId="17608E10">
                <wp:simplePos x="0" y="0"/>
                <wp:positionH relativeFrom="column">
                  <wp:posOffset>10795</wp:posOffset>
                </wp:positionH>
                <wp:positionV relativeFrom="paragraph">
                  <wp:posOffset>813435</wp:posOffset>
                </wp:positionV>
                <wp:extent cx="1074420" cy="605790"/>
                <wp:effectExtent l="0" t="0" r="11430" b="156210"/>
                <wp:wrapTight wrapText="bothSides">
                  <wp:wrapPolygon edited="0">
                    <wp:start x="0" y="0"/>
                    <wp:lineTo x="0" y="22415"/>
                    <wp:lineTo x="18383" y="26491"/>
                    <wp:lineTo x="20681" y="26491"/>
                    <wp:lineTo x="21447" y="22415"/>
                    <wp:lineTo x="21447" y="0"/>
                    <wp:lineTo x="0" y="0"/>
                  </wp:wrapPolygon>
                </wp:wrapTight>
                <wp:docPr id="5" name="Speech Bubble: Rectangle 5"/>
                <wp:cNvGraphicFramePr/>
                <a:graphic xmlns:a="http://schemas.openxmlformats.org/drawingml/2006/main">
                  <a:graphicData uri="http://schemas.microsoft.com/office/word/2010/wordprocessingShape">
                    <wps:wsp>
                      <wps:cNvSpPr/>
                      <wps:spPr>
                        <a:xfrm>
                          <a:off x="0" y="0"/>
                          <a:ext cx="1074420" cy="605790"/>
                        </a:xfrm>
                        <a:prstGeom prst="wedgeRectCallout">
                          <a:avLst>
                            <a:gd name="adj1" fmla="val 42787"/>
                            <a:gd name="adj2" fmla="val 67884"/>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A03130" w:rsidRPr="003615F2" w:rsidRDefault="00A03130" w:rsidP="00A03130">
                            <w:pPr>
                              <w:rPr>
                                <w:rFonts w:cstheme="minorHAnsi"/>
                                <w:sz w:val="24"/>
                              </w:rPr>
                            </w:pPr>
                            <w:r w:rsidRPr="003615F2">
                              <w:rPr>
                                <w:rFonts w:eastAsia="Times New Roman" w:cstheme="minorHAnsi"/>
                                <w:color w:val="000000"/>
                                <w:sz w:val="20"/>
                                <w:szCs w:val="24"/>
                              </w:rPr>
                              <w:t xml:space="preserve">providing the source of the statistic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96690" id="Speech Bubble: Rectangle 5" o:spid="_x0000_s1031" type="#_x0000_t61" style="position:absolute;margin-left:.85pt;margin-top:64.05pt;width:84.6pt;height:4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" adj="20042,25463" fillcolor="#deeaf6 [664]" strokecolor="#4472c4 [3204]" strokeweight="1pt">
                <v:textbox>
                  <w:txbxContent>
                    <w:p w:rsidR="00A03130" w:rsidRPr="003615F2" w:rsidRDefault="00A03130" w:rsidP="00A03130">
                      <w:pPr>
                        <w:rPr>
                          <w:rFonts w:cstheme="minorHAnsi"/>
                          <w:sz w:val="24"/>
                        </w:rPr>
                      </w:pPr>
                      <w:r w:rsidRPr="003615F2">
                        <w:rPr>
                          <w:rFonts w:eastAsia="Times New Roman" w:cstheme="minorHAnsi"/>
                          <w:color w:val="000000"/>
                          <w:sz w:val="20"/>
                          <w:szCs w:val="24"/>
                        </w:rPr>
                        <w:t xml:space="preserve">providing the source of the statistic </w:t>
                      </w:r>
                    </w:p>
                  </w:txbxContent>
                </v:textbox>
                <w10:wrap type="tight"/>
              </v:shape>
            </w:pict>
          </mc:Fallback>
        </mc:AlternateContent>
      </w:r>
      <w:r w:rsidR="00AA4587" w:rsidRPr="00E9448E">
        <w:rPr>
          <w:rFonts w:ascii="Times New Roman" w:eastAsia="Times New Roman" w:hAnsi="Times New Roman" w:cs="Times New Roman"/>
          <w:color w:val="000000"/>
          <w:sz w:val="24"/>
          <w:szCs w:val="24"/>
        </w:rPr>
        <w:t>The U.S. government offers tax incentives for citizens who donate household goods to charities such as the Salvation Army and Goodwill Industries, which salvage a portion of clothing and textiles that would otherwise go to landfills or incinerators. The trend of increased purchasing of clothing and other household goods has served the salvage charities well. For instance, since 2001 Goodwill Industries has seen a 67% increase in its sale of donated goods, most of it clothing. </w:t>
      </w:r>
      <w:r w:rsidR="00AA4587" w:rsidRPr="00E9448E">
        <w:rPr>
          <w:rFonts w:ascii="Times New Roman" w:eastAsia="Times New Roman" w:hAnsi="Times New Roman" w:cs="Times New Roman"/>
          <w:b/>
          <w:bCs/>
          <w:color w:val="000000"/>
          <w:sz w:val="24"/>
          <w:szCs w:val="24"/>
        </w:rPr>
        <w:t>Figures from the National Association of Resale and Thrift Shops </w:t>
      </w:r>
      <w:r w:rsidR="00AA4587" w:rsidRPr="00E9448E">
        <w:rPr>
          <w:rFonts w:ascii="Times New Roman" w:eastAsia="Times New Roman" w:hAnsi="Times New Roman" w:cs="Times New Roman"/>
          <w:color w:val="000000"/>
          <w:sz w:val="24"/>
          <w:szCs w:val="24"/>
        </w:rPr>
        <w:t>put Goodwill’s sales of donated goods at thrift shops at more than $1.8 billion in 2006.</w:t>
      </w:r>
    </w:p>
    <w:p w:rsidR="00E67AC5" w:rsidRPr="00E9448E" w:rsidRDefault="003615F2" w:rsidP="00E67AC5">
      <w:pPr>
        <w:spacing w:before="100" w:beforeAutospacing="1" w:after="0" w:line="360" w:lineRule="auto"/>
        <w:ind w:right="450"/>
        <w:rPr>
          <w:rFonts w:ascii="Times New Roman" w:eastAsia="Times New Roman" w:hAnsi="Times New Roman" w:cs="Times New Roman"/>
          <w:color w:val="000000"/>
          <w:sz w:val="24"/>
          <w:szCs w:val="24"/>
        </w:rPr>
      </w:pP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3600" behindDoc="1" locked="0" layoutInCell="1" allowOverlap="1" wp14:anchorId="6EE6E369" wp14:editId="2AAF1467">
                <wp:simplePos x="0" y="0"/>
                <wp:positionH relativeFrom="column">
                  <wp:posOffset>3999069</wp:posOffset>
                </wp:positionH>
                <wp:positionV relativeFrom="paragraph">
                  <wp:posOffset>1364615</wp:posOffset>
                </wp:positionV>
                <wp:extent cx="2390140" cy="1663065"/>
                <wp:effectExtent l="590550" t="0" r="10160" b="13335"/>
                <wp:wrapTight wrapText="bothSides">
                  <wp:wrapPolygon edited="0">
                    <wp:start x="-344" y="0"/>
                    <wp:lineTo x="-1377" y="0"/>
                    <wp:lineTo x="-1377" y="3959"/>
                    <wp:lineTo x="-5337" y="3959"/>
                    <wp:lineTo x="-5337" y="7918"/>
                    <wp:lineTo x="-2582" y="7918"/>
                    <wp:lineTo x="-2582" y="11876"/>
                    <wp:lineTo x="-344" y="11876"/>
                    <wp:lineTo x="-344" y="21526"/>
                    <wp:lineTo x="21520" y="21526"/>
                    <wp:lineTo x="21520" y="0"/>
                    <wp:lineTo x="-344" y="0"/>
                  </wp:wrapPolygon>
                </wp:wrapTight>
                <wp:docPr id="8" name="Speech Bubble: Rectangle 8"/>
                <wp:cNvGraphicFramePr/>
                <a:graphic xmlns:a="http://schemas.openxmlformats.org/drawingml/2006/main">
                  <a:graphicData uri="http://schemas.microsoft.com/office/word/2010/wordprocessingShape">
                    <wps:wsp>
                      <wps:cNvSpPr/>
                      <wps:spPr>
                        <a:xfrm>
                          <a:off x="0" y="0"/>
                          <a:ext cx="2390140" cy="1663065"/>
                        </a:xfrm>
                        <a:prstGeom prst="wedgeRectCallout">
                          <a:avLst>
                            <a:gd name="adj1" fmla="val -73434"/>
                            <a:gd name="adj2" fmla="val -21357"/>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280B06" w:rsidRPr="00F55F3B" w:rsidRDefault="00280B06" w:rsidP="00280B06">
                            <w:pPr>
                              <w:rPr>
                                <w:rFonts w:cstheme="minorHAnsi"/>
                                <w:sz w:val="20"/>
                                <w:szCs w:val="20"/>
                              </w:rPr>
                            </w:pPr>
                            <w:r w:rsidRPr="00F55F3B">
                              <w:rPr>
                                <w:rFonts w:eastAsia="Times New Roman" w:cstheme="minorHAnsi"/>
                                <w:color w:val="000000"/>
                                <w:sz w:val="20"/>
                                <w:szCs w:val="20"/>
                              </w:rPr>
                              <w:t>The author comes back to limit the concession: She started by saying we are discarding a huge and increasing amount of clothing since the 1920s; then concedes that some efforts are being made to reduce the waste and explains those different efforts; then reminds us that all of these efforts only save a little bit of the clothing from being discarded as quickly</w:t>
                            </w:r>
                            <w:r w:rsidRPr="00F55F3B">
                              <w:rPr>
                                <w:rFonts w:eastAsia="Times New Roman" w:cstheme="minorHAnsi"/>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E369" id="Speech Bubble: Rectangle 8" o:spid="_x0000_s1032" type="#_x0000_t61" style="position:absolute;margin-left:314.9pt;margin-top:107.45pt;width:188.2pt;height:13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" adj="-5062,6187" fillcolor="#deeaf6 [664]" strokecolor="#4472c4 [3204]" strokeweight="1pt">
                <v:textbox>
                  <w:txbxContent>
                    <w:p w:rsidR="00280B06" w:rsidRPr="00F55F3B" w:rsidRDefault="00280B06" w:rsidP="00280B06">
                      <w:pPr>
                        <w:rPr>
                          <w:rFonts w:cstheme="minorHAnsi"/>
                          <w:sz w:val="20"/>
                          <w:szCs w:val="20"/>
                        </w:rPr>
                      </w:pPr>
                      <w:r w:rsidRPr="00F55F3B">
                        <w:rPr>
                          <w:rFonts w:eastAsia="Times New Roman" w:cstheme="minorHAnsi"/>
                          <w:color w:val="000000"/>
                          <w:sz w:val="20"/>
                          <w:szCs w:val="20"/>
                        </w:rPr>
                        <w:t>The author comes back to limit the concession: She started by saying we are discarding a huge and increasing amount of clothing since the 1920s; then concedes that some efforts are being made to reduce the waste and explains those different efforts; then reminds us that all of these efforts only save a little bit of the clothing from being discarded as quickly</w:t>
                      </w:r>
                      <w:r w:rsidRPr="00F55F3B">
                        <w:rPr>
                          <w:rFonts w:eastAsia="Times New Roman" w:cstheme="minorHAnsi"/>
                          <w:color w:val="000000"/>
                          <w:sz w:val="20"/>
                          <w:szCs w:val="20"/>
                        </w:rPr>
                        <w:t>.</w:t>
                      </w:r>
                    </w:p>
                  </w:txbxContent>
                </v:textbox>
                <w10:wrap type="tight"/>
              </v:shape>
            </w:pict>
          </mc:Fallback>
        </mc:AlternateContent>
      </w:r>
      <w:r w:rsidRPr="00E9448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1552" behindDoc="1" locked="0" layoutInCell="1" allowOverlap="1" wp14:anchorId="29929EE7" wp14:editId="78E6CFE4">
                <wp:simplePos x="0" y="0"/>
                <wp:positionH relativeFrom="column">
                  <wp:posOffset>33020</wp:posOffset>
                </wp:positionH>
                <wp:positionV relativeFrom="paragraph">
                  <wp:posOffset>626110</wp:posOffset>
                </wp:positionV>
                <wp:extent cx="1074420" cy="571500"/>
                <wp:effectExtent l="0" t="0" r="297180" b="19050"/>
                <wp:wrapTight wrapText="bothSides">
                  <wp:wrapPolygon edited="0">
                    <wp:start x="0" y="0"/>
                    <wp:lineTo x="0" y="21600"/>
                    <wp:lineTo x="22213" y="21600"/>
                    <wp:lineTo x="22213" y="11520"/>
                    <wp:lineTo x="27191" y="6480"/>
                    <wp:lineTo x="27191" y="5760"/>
                    <wp:lineTo x="22213" y="0"/>
                    <wp:lineTo x="0" y="0"/>
                  </wp:wrapPolygon>
                </wp:wrapTight>
                <wp:docPr id="7" name="Speech Bubble: Rectangle 7"/>
                <wp:cNvGraphicFramePr/>
                <a:graphic xmlns:a="http://schemas.openxmlformats.org/drawingml/2006/main">
                  <a:graphicData uri="http://schemas.microsoft.com/office/word/2010/wordprocessingShape">
                    <wps:wsp>
                      <wps:cNvSpPr/>
                      <wps:spPr>
                        <a:xfrm>
                          <a:off x="0" y="0"/>
                          <a:ext cx="1074420" cy="571500"/>
                        </a:xfrm>
                        <a:prstGeom prst="wedgeRectCallout">
                          <a:avLst>
                            <a:gd name="adj1" fmla="val 74181"/>
                            <a:gd name="adj2" fmla="val -22530"/>
                          </a:avLst>
                        </a:prstGeom>
                        <a:solidFill>
                          <a:schemeClr val="accent5">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E9448E" w:rsidRPr="003615F2" w:rsidRDefault="00E9448E" w:rsidP="00E9448E">
                            <w:pPr>
                              <w:rPr>
                                <w:rFonts w:cstheme="minorHAnsi"/>
                                <w:sz w:val="24"/>
                              </w:rPr>
                            </w:pPr>
                            <w:r w:rsidRPr="003615F2">
                              <w:rPr>
                                <w:rFonts w:eastAsia="Times New Roman" w:cstheme="minorHAnsi"/>
                                <w:color w:val="000000"/>
                                <w:sz w:val="20"/>
                                <w:szCs w:val="24"/>
                              </w:rPr>
                              <w:t xml:space="preserve">providing the source of the statistic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29EE7" id="Speech Bubble: Rectangle 7" o:spid="_x0000_s1033" type="#_x0000_t61" style="position:absolute;margin-left:2.6pt;margin-top:49.3pt;width:84.6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" adj="26823,5934" fillcolor="#deeaf6 [664]" strokecolor="#4472c4 [3204]" strokeweight="1pt">
                <v:textbox>
                  <w:txbxContent>
                    <w:p w:rsidR="00E9448E" w:rsidRPr="003615F2" w:rsidRDefault="00E9448E" w:rsidP="00E9448E">
                      <w:pPr>
                        <w:rPr>
                          <w:rFonts w:cstheme="minorHAnsi"/>
                          <w:sz w:val="24"/>
                        </w:rPr>
                      </w:pPr>
                      <w:r w:rsidRPr="003615F2">
                        <w:rPr>
                          <w:rFonts w:eastAsia="Times New Roman" w:cstheme="minorHAnsi"/>
                          <w:color w:val="000000"/>
                          <w:sz w:val="20"/>
                          <w:szCs w:val="24"/>
                        </w:rPr>
                        <w:t xml:space="preserve">providing the source of the statistic </w:t>
                      </w:r>
                    </w:p>
                  </w:txbxContent>
                </v:textbox>
                <w10:wrap type="tight"/>
              </v:shape>
            </w:pict>
          </mc:Fallback>
        </mc:AlternateContent>
      </w:r>
      <w:r w:rsidR="00AA4587" w:rsidRPr="00E9448E">
        <w:rPr>
          <w:rFonts w:ascii="Times New Roman" w:eastAsia="Times New Roman" w:hAnsi="Times New Roman" w:cs="Times New Roman"/>
          <w:color w:val="000000"/>
          <w:sz w:val="24"/>
          <w:szCs w:val="24"/>
        </w:rPr>
        <w:t>A 2006 survey </w:t>
      </w:r>
      <w:r w:rsidR="00AA4587" w:rsidRPr="00E9448E">
        <w:rPr>
          <w:rFonts w:ascii="Times New Roman" w:eastAsia="Times New Roman" w:hAnsi="Times New Roman" w:cs="Times New Roman"/>
          <w:b/>
          <w:bCs/>
          <w:color w:val="000000"/>
          <w:sz w:val="24"/>
          <w:szCs w:val="24"/>
        </w:rPr>
        <w:t>conducted by America’s Research Group, a consumer trends research firm</w:t>
      </w:r>
      <w:r w:rsidR="00A03130" w:rsidRPr="00E9448E">
        <w:rPr>
          <w:rFonts w:ascii="Times New Roman" w:eastAsia="Times New Roman" w:hAnsi="Times New Roman" w:cs="Times New Roman"/>
          <w:b/>
          <w:bCs/>
          <w:color w:val="000000"/>
          <w:sz w:val="24"/>
          <w:szCs w:val="24"/>
        </w:rPr>
        <w:t xml:space="preserve">, </w:t>
      </w:r>
      <w:r w:rsidR="00AA4587" w:rsidRPr="00E9448E">
        <w:rPr>
          <w:rFonts w:ascii="Times New Roman" w:eastAsia="Times New Roman" w:hAnsi="Times New Roman" w:cs="Times New Roman"/>
          <w:color w:val="000000"/>
          <w:sz w:val="24"/>
          <w:szCs w:val="24"/>
        </w:rPr>
        <w:t>found that about 12–15% of Americans shop at consignment or resale stores. </w:t>
      </w:r>
      <w:r w:rsidR="00AA4587" w:rsidRPr="00E9448E">
        <w:rPr>
          <w:rFonts w:ascii="Times New Roman" w:eastAsia="Times New Roman" w:hAnsi="Times New Roman" w:cs="Times New Roman"/>
          <w:b/>
          <w:bCs/>
          <w:color w:val="000000"/>
          <w:sz w:val="24"/>
          <w:szCs w:val="24"/>
        </w:rPr>
        <w:t>The Council for Textile Recycling</w:t>
      </w:r>
      <w:r w:rsidR="00AA4587" w:rsidRPr="00E9448E">
        <w:rPr>
          <w:rFonts w:ascii="Times New Roman" w:eastAsia="Times New Roman" w:hAnsi="Times New Roman" w:cs="Times New Roman"/>
          <w:color w:val="000000"/>
          <w:sz w:val="24"/>
          <w:szCs w:val="24"/>
        </w:rPr>
        <w:t> estimates that 2.5 billion pounds of post-consumer textile waste (which includes anything made of fabric) is thus collected and prevented from entering directly into the waste stream. This represents 10 pounds for every person in the United States, </w:t>
      </w:r>
      <w:r w:rsidR="00AA4587" w:rsidRPr="00E9448E">
        <w:rPr>
          <w:rFonts w:ascii="Times New Roman" w:eastAsia="Times New Roman" w:hAnsi="Times New Roman" w:cs="Times New Roman"/>
          <w:b/>
          <w:bCs/>
          <w:color w:val="000000"/>
          <w:sz w:val="24"/>
          <w:szCs w:val="24"/>
        </w:rPr>
        <w:t>but it is still only about 15% of the clothing that is discarded.</w:t>
      </w:r>
      <w:r w:rsidR="00AA4587" w:rsidRPr="00AA4587">
        <w:rPr>
          <w:rFonts w:ascii="Times New Roman" w:eastAsia="Times New Roman" w:hAnsi="Times New Roman" w:cs="Times New Roman"/>
          <w:color w:val="000000"/>
          <w:sz w:val="24"/>
          <w:szCs w:val="24"/>
        </w:rPr>
        <w:t> </w:t>
      </w:r>
    </w:p>
    <w:p w:rsidR="00C00880" w:rsidRPr="00E9448E" w:rsidRDefault="00C00880" w:rsidP="00E67AC5">
      <w:pPr>
        <w:spacing w:before="100" w:beforeAutospacing="1" w:after="100" w:afterAutospacing="1" w:line="360" w:lineRule="auto"/>
        <w:ind w:right="450"/>
        <w:rPr>
          <w:rFonts w:ascii="Times New Roman" w:eastAsia="Times New Roman" w:hAnsi="Times New Roman" w:cs="Times New Roman"/>
          <w:color w:val="000000"/>
          <w:sz w:val="24"/>
          <w:szCs w:val="24"/>
        </w:rPr>
      </w:pPr>
    </w:p>
    <w:sectPr w:rsidR="00C00880" w:rsidRPr="00E9448E" w:rsidSect="00E67AC5">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87"/>
    <w:rsid w:val="00096F91"/>
    <w:rsid w:val="00280B06"/>
    <w:rsid w:val="002E431B"/>
    <w:rsid w:val="003615F2"/>
    <w:rsid w:val="00612496"/>
    <w:rsid w:val="009634AA"/>
    <w:rsid w:val="00A03130"/>
    <w:rsid w:val="00AA4587"/>
    <w:rsid w:val="00C00880"/>
    <w:rsid w:val="00E67AC5"/>
    <w:rsid w:val="00E9448E"/>
    <w:rsid w:val="00F5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9CAC"/>
  <w15:chartTrackingRefBased/>
  <w15:docId w15:val="{063C863E-3662-452A-9380-68C68853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44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A45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458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A45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4587"/>
    <w:rPr>
      <w:color w:val="0000FF"/>
      <w:u w:val="single"/>
    </w:rPr>
  </w:style>
  <w:style w:type="character" w:styleId="Strong">
    <w:name w:val="Strong"/>
    <w:basedOn w:val="DefaultParagraphFont"/>
    <w:uiPriority w:val="22"/>
    <w:qFormat/>
    <w:rsid w:val="00AA4587"/>
    <w:rPr>
      <w:b/>
      <w:bCs/>
    </w:rPr>
  </w:style>
  <w:style w:type="character" w:customStyle="1" w:styleId="mt-color-8e44ad">
    <w:name w:val="mt-color-8e44ad"/>
    <w:basedOn w:val="DefaultParagraphFont"/>
    <w:rsid w:val="00AA4587"/>
  </w:style>
  <w:style w:type="character" w:customStyle="1" w:styleId="mt-font-times-new-roman">
    <w:name w:val="mt-font-times-new-roman"/>
    <w:basedOn w:val="DefaultParagraphFont"/>
    <w:rsid w:val="00AA4587"/>
  </w:style>
  <w:style w:type="character" w:customStyle="1" w:styleId="mt-color-2980b9">
    <w:name w:val="mt-color-2980b9"/>
    <w:basedOn w:val="DefaultParagraphFont"/>
    <w:rsid w:val="00AA4587"/>
  </w:style>
  <w:style w:type="character" w:customStyle="1" w:styleId="mt-font-default">
    <w:name w:val="mt-font-(default)"/>
    <w:basedOn w:val="DefaultParagraphFont"/>
    <w:rsid w:val="00AA4587"/>
  </w:style>
  <w:style w:type="character" w:customStyle="1" w:styleId="mt-color-c0392b">
    <w:name w:val="mt-color-c0392b"/>
    <w:basedOn w:val="DefaultParagraphFont"/>
    <w:rsid w:val="00AA4587"/>
  </w:style>
  <w:style w:type="character" w:customStyle="1" w:styleId="Heading1Char">
    <w:name w:val="Heading 1 Char"/>
    <w:basedOn w:val="DefaultParagraphFont"/>
    <w:link w:val="Heading1"/>
    <w:uiPriority w:val="9"/>
    <w:rsid w:val="00A031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448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6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573954">
      <w:bodyDiv w:val="1"/>
      <w:marLeft w:val="0"/>
      <w:marRight w:val="0"/>
      <w:marTop w:val="0"/>
      <w:marBottom w:val="0"/>
      <w:divBdr>
        <w:top w:val="none" w:sz="0" w:space="0" w:color="auto"/>
        <w:left w:val="none" w:sz="0" w:space="0" w:color="auto"/>
        <w:bottom w:val="none" w:sz="0" w:space="0" w:color="auto"/>
        <w:right w:val="none" w:sz="0" w:space="0" w:color="auto"/>
      </w:divBdr>
      <w:divsChild>
        <w:div w:id="35458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i.org/10.1289/ehp.115-a449" TargetMode="External"/><Relationship Id="rId4" Type="http://schemas.openxmlformats.org/officeDocument/2006/relationships/hyperlink" Target="https://doi.org/10.1289/ehp.115-a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Winer</dc:creator>
  <cp:keywords/>
  <dc:description/>
  <cp:lastModifiedBy>Gabriel Winer</cp:lastModifiedBy>
  <cp:revision>6</cp:revision>
  <dcterms:created xsi:type="dcterms:W3CDTF">2022-02-13T15:19:00Z</dcterms:created>
  <dcterms:modified xsi:type="dcterms:W3CDTF">2022-02-13T16:20:00Z</dcterms:modified>
</cp:coreProperties>
</file>